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CEC98" w14:textId="11912F50" w:rsidR="00CC0BF9" w:rsidRDefault="00DC3641" w:rsidP="00982642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DC364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</w:t>
      </w:r>
      <w:r w:rsidR="00982642" w:rsidRPr="00982642">
        <w:rPr>
          <w:sz w:val="28"/>
          <w:szCs w:val="28"/>
        </w:rPr>
        <w:t xml:space="preserve"> GT </w:t>
      </w:r>
      <w:r>
        <w:rPr>
          <w:sz w:val="28"/>
          <w:szCs w:val="28"/>
        </w:rPr>
        <w:t>Physical</w:t>
      </w:r>
      <w:r w:rsidR="00982642">
        <w:rPr>
          <w:sz w:val="28"/>
          <w:szCs w:val="28"/>
        </w:rPr>
        <w:t xml:space="preserve"> </w:t>
      </w:r>
      <w:r w:rsidR="00982642" w:rsidRPr="00982642">
        <w:rPr>
          <w:sz w:val="28"/>
          <w:szCs w:val="28"/>
        </w:rPr>
        <w:t>Science Syllabus</w:t>
      </w:r>
      <w:r w:rsidR="00AB6391">
        <w:rPr>
          <w:sz w:val="28"/>
          <w:szCs w:val="28"/>
        </w:rPr>
        <w:t xml:space="preserve"> and Grading Policies</w:t>
      </w:r>
    </w:p>
    <w:p w14:paraId="722BF0B6" w14:textId="06C78CCA" w:rsidR="00AB6391" w:rsidRPr="00AB6391" w:rsidRDefault="003B7AF9" w:rsidP="00AB6391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Ms. Wilbrecht, Swope Middle School</w:t>
      </w:r>
    </w:p>
    <w:p w14:paraId="1ABE6610" w14:textId="2FBD1FB2" w:rsidR="00AB6391" w:rsidRPr="00AB6391" w:rsidRDefault="00AB6391" w:rsidP="00AB6391">
      <w:pPr>
        <w:pStyle w:val="NoSpacing"/>
        <w:jc w:val="center"/>
        <w:rPr>
          <w:rFonts w:asciiTheme="minorHAnsi" w:hAnsiTheme="minorHAnsi"/>
        </w:rPr>
      </w:pPr>
      <w:r w:rsidRPr="00AB6391">
        <w:rPr>
          <w:rFonts w:asciiTheme="minorHAnsi" w:hAnsiTheme="minorHAnsi"/>
        </w:rPr>
        <w:t>GT Science 20</w:t>
      </w:r>
      <w:r w:rsidR="00AB3508">
        <w:rPr>
          <w:rFonts w:asciiTheme="minorHAnsi" w:hAnsiTheme="minorHAnsi"/>
        </w:rPr>
        <w:t>1</w:t>
      </w:r>
      <w:r w:rsidR="002D187B">
        <w:rPr>
          <w:rFonts w:asciiTheme="minorHAnsi" w:hAnsiTheme="minorHAnsi"/>
        </w:rPr>
        <w:t>9-2020</w:t>
      </w:r>
    </w:p>
    <w:p w14:paraId="155E35AD" w14:textId="5791A224" w:rsidR="00AB6391" w:rsidRDefault="002D187B" w:rsidP="00AB6391">
      <w:pPr>
        <w:pStyle w:val="NoSpacing"/>
        <w:jc w:val="center"/>
        <w:rPr>
          <w:rFonts w:asciiTheme="minorHAnsi" w:hAnsiTheme="minorHAnsi"/>
        </w:rPr>
      </w:pPr>
      <w:hyperlink r:id="rId5" w:history="1">
        <w:r w:rsidR="003B7AF9" w:rsidRPr="0095277B">
          <w:rPr>
            <w:rStyle w:val="Hyperlink"/>
            <w:rFonts w:asciiTheme="minorHAnsi" w:hAnsiTheme="minorHAnsi"/>
            <w:b/>
          </w:rPr>
          <w:t>kmwilbrecht@washoeschools.net</w:t>
        </w:r>
      </w:hyperlink>
    </w:p>
    <w:p w14:paraId="31AFFBC5" w14:textId="77777777" w:rsidR="00AB6391" w:rsidRPr="00AB6391" w:rsidRDefault="00AB6391" w:rsidP="00AB6391">
      <w:pPr>
        <w:pStyle w:val="NoSpacing"/>
        <w:jc w:val="center"/>
        <w:rPr>
          <w:rFonts w:asciiTheme="minorHAnsi" w:hAnsiTheme="minorHAnsi"/>
        </w:rPr>
      </w:pPr>
    </w:p>
    <w:p w14:paraId="09D0C9C3" w14:textId="29D8EC13" w:rsidR="00AB6391" w:rsidRPr="00AB6391" w:rsidRDefault="00AB6391" w:rsidP="00AB6391">
      <w:pPr>
        <w:pStyle w:val="NoSpacing"/>
        <w:rPr>
          <w:rFonts w:asciiTheme="minorHAnsi" w:hAnsiTheme="minorHAnsi"/>
          <w:b/>
          <w:sz w:val="22"/>
          <w:szCs w:val="22"/>
        </w:rPr>
      </w:pPr>
      <w:r w:rsidRPr="00AB6391">
        <w:rPr>
          <w:rFonts w:asciiTheme="minorHAnsi" w:hAnsiTheme="minorHAnsi"/>
          <w:b/>
          <w:sz w:val="22"/>
          <w:szCs w:val="22"/>
        </w:rPr>
        <w:t>GT Physical Science Course overview and expectations:</w:t>
      </w:r>
    </w:p>
    <w:p w14:paraId="57BD7389" w14:textId="30E2C15C" w:rsidR="00982642" w:rsidRDefault="00982642" w:rsidP="00AB6391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B6391">
        <w:rPr>
          <w:rFonts w:asciiTheme="minorHAnsi" w:hAnsiTheme="minorHAnsi"/>
          <w:sz w:val="22"/>
          <w:szCs w:val="22"/>
        </w:rPr>
        <w:t>The GT Magnet’s approach to sc</w:t>
      </w:r>
      <w:r w:rsidR="00B17D8D" w:rsidRPr="00AB6391">
        <w:rPr>
          <w:rFonts w:asciiTheme="minorHAnsi" w:hAnsiTheme="minorHAnsi"/>
          <w:sz w:val="22"/>
          <w:szCs w:val="22"/>
        </w:rPr>
        <w:t xml:space="preserve">ience curriculum is hands-on and </w:t>
      </w:r>
      <w:r w:rsidRPr="00AB6391">
        <w:rPr>
          <w:rFonts w:asciiTheme="minorHAnsi" w:hAnsiTheme="minorHAnsi"/>
          <w:sz w:val="22"/>
          <w:szCs w:val="22"/>
        </w:rPr>
        <w:t xml:space="preserve">inquiry based. </w:t>
      </w:r>
      <w:r w:rsidR="00B17D8D" w:rsidRPr="00AB6391">
        <w:rPr>
          <w:rFonts w:asciiTheme="minorHAnsi" w:hAnsiTheme="minorHAnsi"/>
          <w:sz w:val="22"/>
          <w:szCs w:val="22"/>
        </w:rPr>
        <w:t xml:space="preserve"> </w:t>
      </w:r>
      <w:r w:rsidR="00D113BA" w:rsidRPr="00AB6391">
        <w:rPr>
          <w:rFonts w:asciiTheme="minorHAnsi" w:hAnsiTheme="minorHAnsi"/>
          <w:sz w:val="22"/>
          <w:szCs w:val="22"/>
        </w:rPr>
        <w:t xml:space="preserve">During this year, </w:t>
      </w:r>
      <w:r w:rsidR="00AB6391">
        <w:rPr>
          <w:rFonts w:asciiTheme="minorHAnsi" w:hAnsiTheme="minorHAnsi"/>
          <w:sz w:val="22"/>
          <w:szCs w:val="22"/>
        </w:rPr>
        <w:t>students will cover grade content standards with a focus on the Next Generation Science Standards. P</w:t>
      </w:r>
      <w:r w:rsidRPr="00AB6391">
        <w:rPr>
          <w:rFonts w:asciiTheme="minorHAnsi" w:hAnsiTheme="minorHAnsi" w:cstheme="minorHAnsi"/>
          <w:sz w:val="22"/>
          <w:szCs w:val="22"/>
        </w:rPr>
        <w:t xml:space="preserve">articular emphasis will be placed on the development of research </w:t>
      </w:r>
      <w:r w:rsidR="000B7F1C" w:rsidRPr="00AB6391">
        <w:rPr>
          <w:rFonts w:asciiTheme="minorHAnsi" w:hAnsiTheme="minorHAnsi" w:cstheme="minorHAnsi"/>
          <w:sz w:val="22"/>
          <w:szCs w:val="22"/>
        </w:rPr>
        <w:t xml:space="preserve">and literacy </w:t>
      </w:r>
      <w:r w:rsidRPr="00AB6391">
        <w:rPr>
          <w:rFonts w:asciiTheme="minorHAnsi" w:hAnsiTheme="minorHAnsi" w:cstheme="minorHAnsi"/>
          <w:sz w:val="22"/>
          <w:szCs w:val="22"/>
        </w:rPr>
        <w:t xml:space="preserve">skills, critical thinking skills, </w:t>
      </w:r>
      <w:r w:rsidR="00B17D8D" w:rsidRPr="00AB6391">
        <w:rPr>
          <w:rFonts w:asciiTheme="minorHAnsi" w:hAnsiTheme="minorHAnsi" w:cstheme="minorHAnsi"/>
          <w:sz w:val="22"/>
          <w:szCs w:val="22"/>
        </w:rPr>
        <w:t xml:space="preserve">teamwork skills, </w:t>
      </w:r>
      <w:r w:rsidRPr="00AB6391">
        <w:rPr>
          <w:rFonts w:asciiTheme="minorHAnsi" w:hAnsiTheme="minorHAnsi" w:cstheme="minorHAnsi"/>
          <w:sz w:val="22"/>
          <w:szCs w:val="22"/>
        </w:rPr>
        <w:t>and various laboratory techniques</w:t>
      </w:r>
      <w:r w:rsidR="00B17D8D" w:rsidRPr="00AB6391">
        <w:rPr>
          <w:rFonts w:asciiTheme="minorHAnsi" w:hAnsiTheme="minorHAnsi" w:cstheme="minorHAnsi"/>
          <w:sz w:val="22"/>
          <w:szCs w:val="22"/>
        </w:rPr>
        <w:t>.</w:t>
      </w:r>
      <w:r w:rsidRPr="00AB63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20C0A4" w14:textId="77777777" w:rsidR="00AB6391" w:rsidRPr="00AB6391" w:rsidRDefault="00AB6391" w:rsidP="00AB6391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A063367" w14:textId="60F6698D" w:rsidR="00236657" w:rsidRPr="003F123F" w:rsidRDefault="00BC544E" w:rsidP="00982642">
      <w:r w:rsidRPr="00AB6391">
        <w:rPr>
          <w:rFonts w:eastAsia="Calibri"/>
        </w:rPr>
        <w:t xml:space="preserve">Students </w:t>
      </w:r>
      <w:r w:rsidR="00D113BA" w:rsidRPr="00AB6391">
        <w:rPr>
          <w:rFonts w:eastAsia="Calibri"/>
        </w:rPr>
        <w:t xml:space="preserve">will </w:t>
      </w:r>
      <w:r w:rsidRPr="00AB6391">
        <w:rPr>
          <w:rFonts w:eastAsia="Calibri"/>
        </w:rPr>
        <w:t>use observation, experimentation</w:t>
      </w:r>
      <w:r w:rsidR="000B7F1C" w:rsidRPr="00AB6391">
        <w:rPr>
          <w:rFonts w:eastAsia="Calibri"/>
        </w:rPr>
        <w:t>,</w:t>
      </w:r>
      <w:r w:rsidRPr="00AB6391">
        <w:rPr>
          <w:rFonts w:eastAsia="Calibri"/>
        </w:rPr>
        <w:t xml:space="preserve"> and the tools of science to reach a scientific understanding of the nature of matter and its interactions. Students will explore forces and motion encountered with</w:t>
      </w:r>
      <w:r w:rsidR="00D113BA" w:rsidRPr="00AB6391">
        <w:rPr>
          <w:rFonts w:eastAsia="Calibri"/>
        </w:rPr>
        <w:t>in</w:t>
      </w:r>
      <w:r w:rsidRPr="00AB6391">
        <w:rPr>
          <w:rFonts w:eastAsia="Calibri"/>
        </w:rPr>
        <w:t xml:space="preserve"> their daily lives and come to understand that energy is necessary for all living and non-living systems. </w:t>
      </w:r>
      <w:r w:rsidR="00D113BA" w:rsidRPr="00AB6391">
        <w:rPr>
          <w:rFonts w:eastAsia="Calibri"/>
        </w:rPr>
        <w:t xml:space="preserve">Students will learn the characteristic properties of waves and their applications. </w:t>
      </w:r>
      <w:r w:rsidR="003F123F" w:rsidRPr="00AB6391">
        <w:rPr>
          <w:rFonts w:eastAsia="Calibri"/>
        </w:rPr>
        <w:t>Throughout</w:t>
      </w:r>
      <w:r w:rsidR="00F313C9" w:rsidRPr="00AB6391">
        <w:rPr>
          <w:rFonts w:eastAsia="Calibri"/>
        </w:rPr>
        <w:t xml:space="preserve"> this year, the use of models and mathematical thinking will be used to obtain, evaluat</w:t>
      </w:r>
      <w:r w:rsidR="002D187B">
        <w:rPr>
          <w:rFonts w:eastAsia="Calibri"/>
        </w:rPr>
        <w:t>e, and communicate information.</w:t>
      </w:r>
      <w:r w:rsidR="003F123F">
        <w:t xml:space="preserve"> The ‘</w:t>
      </w:r>
      <w:r w:rsidR="003F123F" w:rsidRPr="003F123F">
        <w:rPr>
          <w:i/>
        </w:rPr>
        <w:t>Nature of Science’</w:t>
      </w:r>
      <w:r w:rsidR="003F123F">
        <w:t xml:space="preserve"> will be incorporated and supported throughout this course</w:t>
      </w:r>
    </w:p>
    <w:p w14:paraId="30A52B9D" w14:textId="2A25AB62" w:rsidR="00B17D8D" w:rsidRPr="003F123F" w:rsidRDefault="00B17D8D">
      <w:r w:rsidRPr="00AB6391">
        <w:t>The following outline is our best indication of the layout for the school year; however, it is flexible and open to some variance based upon individual and class needs</w:t>
      </w:r>
    </w:p>
    <w:p w14:paraId="4B8703EC" w14:textId="77777777" w:rsidR="00982642" w:rsidRPr="000B7F1C" w:rsidRDefault="00982642">
      <w:pPr>
        <w:rPr>
          <w:u w:val="single"/>
        </w:rPr>
      </w:pPr>
      <w:r w:rsidRPr="000B7F1C">
        <w:rPr>
          <w:u w:val="single"/>
        </w:rPr>
        <w:t>Course Outline: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698"/>
      </w:tblGrid>
      <w:tr w:rsidR="00B17D8D" w14:paraId="120BA9D5" w14:textId="77777777" w:rsidTr="00773229">
        <w:tc>
          <w:tcPr>
            <w:tcW w:w="4878" w:type="dxa"/>
          </w:tcPr>
          <w:p w14:paraId="17807FD7" w14:textId="2EDF4EC4" w:rsidR="00611025" w:rsidRDefault="00E61E5F" w:rsidP="00611025">
            <w:pPr>
              <w:rPr>
                <w:i/>
                <w:u w:val="single"/>
              </w:rPr>
            </w:pPr>
            <w:r w:rsidRPr="00E61E5F">
              <w:rPr>
                <w:i/>
                <w:u w:val="single"/>
              </w:rPr>
              <w:t>Quarter 1:</w:t>
            </w:r>
            <w:r w:rsidR="000B7F1C" w:rsidRPr="00E61E5F">
              <w:rPr>
                <w:i/>
                <w:u w:val="single"/>
              </w:rPr>
              <w:t xml:space="preserve"> </w:t>
            </w:r>
            <w:r w:rsidR="00611025" w:rsidRPr="00E61E5F">
              <w:rPr>
                <w:i/>
                <w:u w:val="single"/>
              </w:rPr>
              <w:t>Chemistry Building Blocks of Matter</w:t>
            </w:r>
          </w:p>
          <w:p w14:paraId="79578D94" w14:textId="77777777" w:rsidR="00D040CF" w:rsidRPr="00E61E5F" w:rsidRDefault="00D040CF" w:rsidP="00611025">
            <w:pPr>
              <w:rPr>
                <w:i/>
                <w:u w:val="single"/>
              </w:rPr>
            </w:pPr>
          </w:p>
          <w:p w14:paraId="2306A88C" w14:textId="77777777" w:rsidR="003F123F" w:rsidRDefault="003F123F" w:rsidP="003F123F">
            <w:pPr>
              <w:pStyle w:val="ListParagraph"/>
              <w:numPr>
                <w:ilvl w:val="0"/>
                <w:numId w:val="1"/>
              </w:numPr>
            </w:pPr>
            <w:r>
              <w:t>Intro to Matter</w:t>
            </w:r>
          </w:p>
          <w:p w14:paraId="517CD6B4" w14:textId="77777777" w:rsidR="003F123F" w:rsidRDefault="003F123F" w:rsidP="003F123F">
            <w:pPr>
              <w:pStyle w:val="ListParagraph"/>
              <w:numPr>
                <w:ilvl w:val="0"/>
                <w:numId w:val="1"/>
              </w:numPr>
            </w:pPr>
            <w:r>
              <w:t>Elements, Mixtures, Compounds</w:t>
            </w:r>
          </w:p>
          <w:p w14:paraId="3D459B0C" w14:textId="77777777" w:rsidR="003F123F" w:rsidRDefault="003F123F" w:rsidP="003F123F">
            <w:pPr>
              <w:pStyle w:val="ListParagraph"/>
              <w:numPr>
                <w:ilvl w:val="0"/>
                <w:numId w:val="1"/>
              </w:numPr>
            </w:pPr>
            <w:r>
              <w:t>Physical Properties and Changes of Matter</w:t>
            </w:r>
          </w:p>
          <w:p w14:paraId="3259E52A" w14:textId="77777777" w:rsidR="003F123F" w:rsidRDefault="003F123F" w:rsidP="003F123F">
            <w:pPr>
              <w:pStyle w:val="ListParagraph"/>
              <w:numPr>
                <w:ilvl w:val="0"/>
                <w:numId w:val="1"/>
              </w:numPr>
            </w:pPr>
            <w:r>
              <w:t>Conservation of Matter</w:t>
            </w:r>
          </w:p>
          <w:p w14:paraId="3DB952E0" w14:textId="77777777" w:rsidR="003F123F" w:rsidRDefault="003F123F" w:rsidP="003F123F">
            <w:pPr>
              <w:pStyle w:val="ListParagraph"/>
              <w:numPr>
                <w:ilvl w:val="0"/>
                <w:numId w:val="1"/>
              </w:numPr>
            </w:pPr>
            <w:r>
              <w:t>States and Phase Changes of Matter</w:t>
            </w:r>
          </w:p>
          <w:p w14:paraId="41D70581" w14:textId="6B44C362" w:rsidR="00E61E5F" w:rsidRPr="003F123F" w:rsidRDefault="003F123F" w:rsidP="003F123F">
            <w:pPr>
              <w:pStyle w:val="ListParagraph"/>
              <w:numPr>
                <w:ilvl w:val="0"/>
                <w:numId w:val="1"/>
              </w:numPr>
            </w:pPr>
            <w:r>
              <w:t>Kinetic Theory of Matter</w:t>
            </w:r>
          </w:p>
          <w:p w14:paraId="2F61F00B" w14:textId="0F306DCD" w:rsidR="00611025" w:rsidRPr="00E61E5F" w:rsidRDefault="00E61E5F" w:rsidP="00E61E5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61E5F">
              <w:rPr>
                <w:b/>
              </w:rPr>
              <w:t>Separation of Mixture Challenge</w:t>
            </w:r>
          </w:p>
          <w:p w14:paraId="21A88D77" w14:textId="07E27EF9" w:rsidR="00236657" w:rsidRDefault="00236657" w:rsidP="00611025">
            <w:pPr>
              <w:pStyle w:val="ListParagraph"/>
            </w:pPr>
          </w:p>
        </w:tc>
        <w:tc>
          <w:tcPr>
            <w:tcW w:w="4698" w:type="dxa"/>
          </w:tcPr>
          <w:p w14:paraId="7FB418A4" w14:textId="4655C7A3" w:rsidR="005861DF" w:rsidRDefault="00B17D8D" w:rsidP="00611025">
            <w:pPr>
              <w:rPr>
                <w:i/>
                <w:u w:val="single"/>
              </w:rPr>
            </w:pPr>
            <w:r w:rsidRPr="00DC0909">
              <w:rPr>
                <w:i/>
                <w:u w:val="single"/>
              </w:rPr>
              <w:t>Quarter 3</w:t>
            </w:r>
            <w:r w:rsidR="008078E2">
              <w:rPr>
                <w:i/>
                <w:u w:val="single"/>
              </w:rPr>
              <w:t xml:space="preserve">: </w:t>
            </w:r>
            <w:r w:rsidR="00611025">
              <w:rPr>
                <w:i/>
                <w:u w:val="single"/>
              </w:rPr>
              <w:t>Motion and Stability / Forces and Interactions/</w:t>
            </w:r>
            <w:r w:rsidR="00611025" w:rsidRPr="00DC0909">
              <w:rPr>
                <w:i/>
                <w:u w:val="single"/>
              </w:rPr>
              <w:t xml:space="preserve"> Energy</w:t>
            </w:r>
            <w:r w:rsidR="00611025">
              <w:rPr>
                <w:i/>
                <w:u w:val="single"/>
              </w:rPr>
              <w:t xml:space="preserve"> and Work</w:t>
            </w:r>
          </w:p>
          <w:p w14:paraId="6099D509" w14:textId="0ED79F7D" w:rsidR="00611025" w:rsidRDefault="003B7AF9" w:rsidP="0061102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Race Car PBL</w:t>
            </w:r>
          </w:p>
          <w:p w14:paraId="2ABD1AFA" w14:textId="77777777" w:rsidR="0058592D" w:rsidRPr="00E97502" w:rsidRDefault="0058592D" w:rsidP="0058592D">
            <w:pPr>
              <w:pStyle w:val="ListParagraph"/>
              <w:numPr>
                <w:ilvl w:val="0"/>
                <w:numId w:val="1"/>
              </w:numPr>
            </w:pPr>
            <w:r>
              <w:t>PE and KE Applications</w:t>
            </w:r>
          </w:p>
          <w:p w14:paraId="33C0AD28" w14:textId="77777777" w:rsidR="0058592D" w:rsidRDefault="0058592D" w:rsidP="0058592D">
            <w:pPr>
              <w:pStyle w:val="ListParagraph"/>
              <w:numPr>
                <w:ilvl w:val="0"/>
                <w:numId w:val="1"/>
              </w:numPr>
            </w:pPr>
            <w:r>
              <w:t>Types of Energy</w:t>
            </w:r>
          </w:p>
          <w:p w14:paraId="01BFA430" w14:textId="77777777" w:rsidR="0058592D" w:rsidRDefault="0058592D" w:rsidP="0058592D">
            <w:pPr>
              <w:pStyle w:val="ListParagraph"/>
              <w:numPr>
                <w:ilvl w:val="0"/>
                <w:numId w:val="1"/>
              </w:numPr>
            </w:pPr>
            <w:r>
              <w:t xml:space="preserve">Newton’s Laws of Motion </w:t>
            </w:r>
          </w:p>
          <w:p w14:paraId="300A71F2" w14:textId="77777777" w:rsidR="0058592D" w:rsidRDefault="0058592D" w:rsidP="0058592D">
            <w:pPr>
              <w:pStyle w:val="ListParagraph"/>
              <w:numPr>
                <w:ilvl w:val="0"/>
                <w:numId w:val="1"/>
              </w:numPr>
            </w:pPr>
            <w:r>
              <w:t>Speed, Velocity, Acceleration, Momentum</w:t>
            </w:r>
          </w:p>
          <w:p w14:paraId="1BC226B6" w14:textId="77777777" w:rsidR="0058592D" w:rsidRDefault="0058592D" w:rsidP="0058592D">
            <w:pPr>
              <w:pStyle w:val="ListParagraph"/>
              <w:numPr>
                <w:ilvl w:val="0"/>
                <w:numId w:val="1"/>
              </w:numPr>
            </w:pPr>
            <w:r>
              <w:t>Forces</w:t>
            </w:r>
          </w:p>
          <w:p w14:paraId="461AED3A" w14:textId="68C4761A" w:rsidR="00B17D8D" w:rsidRPr="003B7AF9" w:rsidRDefault="00B17D8D" w:rsidP="002D187B">
            <w:pPr>
              <w:pStyle w:val="ListParagraph"/>
              <w:rPr>
                <w:rFonts w:cs="Times New Roman"/>
              </w:rPr>
            </w:pPr>
          </w:p>
        </w:tc>
      </w:tr>
      <w:tr w:rsidR="00B17D8D" w14:paraId="168B83FD" w14:textId="77777777" w:rsidTr="00773229">
        <w:tc>
          <w:tcPr>
            <w:tcW w:w="4878" w:type="dxa"/>
          </w:tcPr>
          <w:p w14:paraId="4539482D" w14:textId="1A16A29E" w:rsidR="00E61E5F" w:rsidRDefault="00E61E5F" w:rsidP="00E61E5F">
            <w:pPr>
              <w:rPr>
                <w:i/>
                <w:u w:val="single"/>
              </w:rPr>
            </w:pPr>
            <w:r w:rsidRPr="00E61E5F">
              <w:rPr>
                <w:i/>
                <w:u w:val="single"/>
              </w:rPr>
              <w:t xml:space="preserve">Quarter </w:t>
            </w:r>
            <w:proofErr w:type="gramStart"/>
            <w:r w:rsidRPr="00E61E5F">
              <w:rPr>
                <w:i/>
                <w:u w:val="single"/>
              </w:rPr>
              <w:t>2:Chemistry</w:t>
            </w:r>
            <w:proofErr w:type="gramEnd"/>
            <w:r>
              <w:rPr>
                <w:i/>
                <w:u w:val="single"/>
              </w:rPr>
              <w:t xml:space="preserve">: </w:t>
            </w:r>
            <w:r w:rsidRPr="00E61E5F">
              <w:rPr>
                <w:i/>
                <w:u w:val="single"/>
              </w:rPr>
              <w:t>Atomic</w:t>
            </w:r>
            <w:r>
              <w:rPr>
                <w:i/>
                <w:u w:val="single"/>
              </w:rPr>
              <w:t xml:space="preserve"> Structure and Interactions of Matter</w:t>
            </w:r>
          </w:p>
          <w:p w14:paraId="16F72494" w14:textId="77777777" w:rsidR="00D040CF" w:rsidRPr="00E61E5F" w:rsidRDefault="00D040CF" w:rsidP="00E61E5F">
            <w:pPr>
              <w:rPr>
                <w:i/>
                <w:u w:val="single"/>
              </w:rPr>
            </w:pPr>
          </w:p>
          <w:p w14:paraId="4B952F00" w14:textId="4192B001" w:rsidR="00E61E5F" w:rsidRDefault="00E61E5F" w:rsidP="00E61E5F">
            <w:pPr>
              <w:pStyle w:val="ListParagraph"/>
              <w:numPr>
                <w:ilvl w:val="0"/>
                <w:numId w:val="1"/>
              </w:numPr>
            </w:pPr>
            <w:r>
              <w:t>Chemical Properties and Changes of Matter</w:t>
            </w:r>
          </w:p>
          <w:p w14:paraId="07FFE9D8" w14:textId="77777777" w:rsidR="0058592D" w:rsidRDefault="0058592D" w:rsidP="0058592D">
            <w:pPr>
              <w:pStyle w:val="ListParagraph"/>
              <w:numPr>
                <w:ilvl w:val="0"/>
                <w:numId w:val="1"/>
              </w:numPr>
            </w:pPr>
            <w:r>
              <w:t>Atomic Structure and Models</w:t>
            </w:r>
          </w:p>
          <w:p w14:paraId="7FBAB7FD" w14:textId="77777777" w:rsidR="0058592D" w:rsidRDefault="0058592D" w:rsidP="0058592D">
            <w:pPr>
              <w:pStyle w:val="ListParagraph"/>
              <w:numPr>
                <w:ilvl w:val="0"/>
                <w:numId w:val="1"/>
              </w:numPr>
            </w:pPr>
            <w:r>
              <w:t>Periodic Table (Properties and Organization)</w:t>
            </w:r>
          </w:p>
          <w:p w14:paraId="393171C7" w14:textId="77777777" w:rsidR="0058592D" w:rsidRDefault="0058592D" w:rsidP="0058592D">
            <w:pPr>
              <w:pStyle w:val="ListParagraph"/>
              <w:numPr>
                <w:ilvl w:val="0"/>
                <w:numId w:val="1"/>
              </w:numPr>
            </w:pPr>
            <w:r>
              <w:t>Bonds</w:t>
            </w:r>
          </w:p>
          <w:p w14:paraId="38E6A55A" w14:textId="77777777" w:rsidR="0058592D" w:rsidRDefault="0058592D" w:rsidP="0058592D">
            <w:pPr>
              <w:pStyle w:val="ListParagraph"/>
              <w:numPr>
                <w:ilvl w:val="0"/>
                <w:numId w:val="1"/>
              </w:numPr>
            </w:pPr>
            <w:r>
              <w:t>Balancing Chemical Equations</w:t>
            </w:r>
          </w:p>
          <w:p w14:paraId="0362412B" w14:textId="77777777" w:rsidR="0058592D" w:rsidRDefault="0058592D" w:rsidP="0058592D">
            <w:pPr>
              <w:pStyle w:val="ListParagraph"/>
              <w:numPr>
                <w:ilvl w:val="0"/>
                <w:numId w:val="1"/>
              </w:numPr>
            </w:pPr>
            <w:r>
              <w:t>Chemical Properties and Changes of Matter</w:t>
            </w:r>
          </w:p>
          <w:p w14:paraId="6B6ACF6F" w14:textId="2AA7B147" w:rsidR="0058592D" w:rsidRDefault="0058592D" w:rsidP="0058592D">
            <w:pPr>
              <w:pStyle w:val="ListParagraph"/>
              <w:numPr>
                <w:ilvl w:val="0"/>
                <w:numId w:val="1"/>
              </w:numPr>
            </w:pPr>
            <w:r>
              <w:t xml:space="preserve">Acids and Bases </w:t>
            </w:r>
          </w:p>
          <w:p w14:paraId="7E48CD67" w14:textId="559EDAFB" w:rsidR="002D187B" w:rsidRDefault="002D187B" w:rsidP="0058592D">
            <w:pPr>
              <w:pStyle w:val="ListParagraph"/>
              <w:numPr>
                <w:ilvl w:val="0"/>
                <w:numId w:val="1"/>
              </w:numPr>
            </w:pPr>
            <w:r>
              <w:t>Polymers</w:t>
            </w:r>
          </w:p>
          <w:p w14:paraId="5F1C33A5" w14:textId="5287467B" w:rsidR="000B7F1C" w:rsidRPr="00D040CF" w:rsidRDefault="000B7F1C" w:rsidP="002D187B">
            <w:pPr>
              <w:pStyle w:val="ListParagraph"/>
              <w:rPr>
                <w:b/>
              </w:rPr>
            </w:pPr>
          </w:p>
        </w:tc>
        <w:tc>
          <w:tcPr>
            <w:tcW w:w="4698" w:type="dxa"/>
          </w:tcPr>
          <w:p w14:paraId="13D57E25" w14:textId="2C3AAA5A" w:rsidR="00355C70" w:rsidRDefault="00355C70" w:rsidP="00355C7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Quarter 4</w:t>
            </w:r>
            <w:r w:rsidRPr="00DC0909">
              <w:rPr>
                <w:i/>
                <w:u w:val="single"/>
              </w:rPr>
              <w:t xml:space="preserve">: </w:t>
            </w:r>
            <w:r w:rsidR="00E97502">
              <w:rPr>
                <w:i/>
                <w:u w:val="single"/>
              </w:rPr>
              <w:t xml:space="preserve">Waves, Electromagnetic Spectrum and Energy </w:t>
            </w:r>
          </w:p>
          <w:p w14:paraId="4855381C" w14:textId="4B7B415C" w:rsidR="002D187B" w:rsidRDefault="002D187B" w:rsidP="002D187B"/>
          <w:p w14:paraId="08565302" w14:textId="77777777" w:rsidR="002D187B" w:rsidRDefault="002D187B" w:rsidP="002D187B">
            <w:pPr>
              <w:pStyle w:val="ListParagraph"/>
              <w:numPr>
                <w:ilvl w:val="0"/>
                <w:numId w:val="1"/>
              </w:numPr>
            </w:pPr>
            <w:r>
              <w:t>Rockets</w:t>
            </w:r>
          </w:p>
          <w:p w14:paraId="72BB161E" w14:textId="77777777" w:rsidR="002D187B" w:rsidRDefault="002D187B" w:rsidP="002D187B">
            <w:pPr>
              <w:pStyle w:val="ListParagraph"/>
              <w:numPr>
                <w:ilvl w:val="0"/>
                <w:numId w:val="1"/>
              </w:numPr>
            </w:pPr>
            <w:r>
              <w:t>Electricity and Magnetism</w:t>
            </w:r>
          </w:p>
          <w:p w14:paraId="0E4C650D" w14:textId="77777777" w:rsidR="002D187B" w:rsidRDefault="002D187B" w:rsidP="002D187B">
            <w:pPr>
              <w:pStyle w:val="ListParagraph"/>
              <w:numPr>
                <w:ilvl w:val="0"/>
                <w:numId w:val="1"/>
              </w:numPr>
            </w:pPr>
            <w:r>
              <w:t>Renewable / Non-renewable Energy</w:t>
            </w:r>
          </w:p>
          <w:p w14:paraId="23CD69C8" w14:textId="77777777" w:rsidR="002D187B" w:rsidRPr="0058592D" w:rsidRDefault="002D187B" w:rsidP="002D187B">
            <w:pPr>
              <w:pStyle w:val="ListParagraph"/>
              <w:numPr>
                <w:ilvl w:val="0"/>
                <w:numId w:val="1"/>
              </w:numPr>
            </w:pPr>
            <w:r>
              <w:t>Energy Transfer and Conservation</w:t>
            </w:r>
          </w:p>
          <w:p w14:paraId="14DF5413" w14:textId="6DB23FCC" w:rsidR="0058592D" w:rsidRDefault="002D187B" w:rsidP="002D187B">
            <w:pPr>
              <w:pStyle w:val="ListParagraph"/>
              <w:numPr>
                <w:ilvl w:val="0"/>
                <w:numId w:val="1"/>
              </w:numPr>
            </w:pPr>
            <w:r w:rsidRPr="003B7AF9">
              <w:rPr>
                <w:rFonts w:cs="Times New Roman"/>
              </w:rPr>
              <w:t>Build an electromagnet</w:t>
            </w:r>
            <w:r>
              <w:t xml:space="preserve"> </w:t>
            </w:r>
            <w:r w:rsidR="00F934A8">
              <w:t>Waves: Heat/Light/Sound (The Eye and The Ear)</w:t>
            </w:r>
          </w:p>
          <w:p w14:paraId="0AC3C5C6" w14:textId="1386FA39" w:rsidR="00D4513B" w:rsidRDefault="00D4513B" w:rsidP="00F934A8">
            <w:pPr>
              <w:pStyle w:val="ListParagraph"/>
              <w:numPr>
                <w:ilvl w:val="0"/>
                <w:numId w:val="1"/>
              </w:numPr>
            </w:pPr>
            <w:r>
              <w:t>Electromagnetic Radiation</w:t>
            </w:r>
          </w:p>
          <w:p w14:paraId="09C2F05B" w14:textId="0BC6C5AA" w:rsidR="000B7F1C" w:rsidRPr="00E61E5F" w:rsidRDefault="00B00617" w:rsidP="0004515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61E5F">
              <w:rPr>
                <w:b/>
              </w:rPr>
              <w:t>Solar Oven Challenge</w:t>
            </w:r>
          </w:p>
        </w:tc>
      </w:tr>
    </w:tbl>
    <w:p w14:paraId="21CEF04F" w14:textId="77777777" w:rsidR="002D187B" w:rsidRDefault="002D187B" w:rsidP="00AB6391">
      <w:pPr>
        <w:rPr>
          <w:b/>
        </w:rPr>
      </w:pPr>
    </w:p>
    <w:p w14:paraId="7D689C62" w14:textId="77777777" w:rsidR="002D187B" w:rsidRDefault="002D187B" w:rsidP="00AB6391">
      <w:pPr>
        <w:rPr>
          <w:b/>
        </w:rPr>
      </w:pPr>
    </w:p>
    <w:p w14:paraId="49C30084" w14:textId="1AE5CFFB" w:rsidR="00AB6391" w:rsidRDefault="00AB6391" w:rsidP="00AB6391">
      <w:bookmarkStart w:id="0" w:name="_GoBack"/>
      <w:bookmarkEnd w:id="0"/>
      <w:r>
        <w:rPr>
          <w:b/>
        </w:rPr>
        <w:lastRenderedPageBreak/>
        <w:t>Class Materials:</w:t>
      </w:r>
      <w:r>
        <w:t xml:space="preserve"> Bring the following materials to class each day.  Coming to class unprepared will negatively affect your work ethic grade.</w:t>
      </w:r>
    </w:p>
    <w:p w14:paraId="318AFB5E" w14:textId="0D4946EF" w:rsidR="00AB6391" w:rsidRDefault="003B7AF9" w:rsidP="001022C0">
      <w:r>
        <w:rPr>
          <w:b/>
        </w:rPr>
        <w:t>Panther Planner, Science</w:t>
      </w:r>
      <w:r w:rsidR="00AB6391">
        <w:rPr>
          <w:b/>
        </w:rPr>
        <w:t xml:space="preserve"> composition </w:t>
      </w:r>
      <w:r>
        <w:rPr>
          <w:b/>
        </w:rPr>
        <w:t>book, pencils, colored pencils.</w:t>
      </w:r>
    </w:p>
    <w:p w14:paraId="501D5272" w14:textId="628A6CD3" w:rsidR="001022C0" w:rsidRDefault="00D040CF" w:rsidP="001022C0">
      <w:r>
        <w:t>We will have supplementary hard copies of textbooks for this class, t</w:t>
      </w:r>
      <w:r w:rsidR="001022C0">
        <w:t xml:space="preserve">he </w:t>
      </w:r>
      <w:r w:rsidR="004F3E71">
        <w:t>middle school physics series of Pearson books</w:t>
      </w:r>
      <w:r w:rsidR="001022C0">
        <w:t xml:space="preserve">. </w:t>
      </w:r>
      <w:r>
        <w:t xml:space="preserve">These will be available for check out from </w:t>
      </w:r>
      <w:r w:rsidR="003B7AF9">
        <w:t>Swope’s library.</w:t>
      </w:r>
    </w:p>
    <w:p w14:paraId="14F984C8" w14:textId="3A901FC8" w:rsidR="00D040CF" w:rsidRDefault="004049B0" w:rsidP="004049B0">
      <w:r>
        <w:t xml:space="preserve">We will also use the website </w:t>
      </w:r>
      <w:hyperlink r:id="rId6" w:history="1">
        <w:r w:rsidRPr="00E051FE">
          <w:rPr>
            <w:rStyle w:val="Hyperlink"/>
          </w:rPr>
          <w:t>http://www.ck12.org</w:t>
        </w:r>
      </w:hyperlink>
      <w:r>
        <w:t xml:space="preserve"> for pre-reading</w:t>
      </w:r>
      <w:r w:rsidRPr="004049B0">
        <w:t xml:space="preserve"> </w:t>
      </w:r>
      <w:r>
        <w:t>assignments as well as to supplement content from texts and other content related materials for this course.</w:t>
      </w:r>
    </w:p>
    <w:p w14:paraId="5F5D0126" w14:textId="68C5EDB7" w:rsidR="006724AA" w:rsidRPr="006724AA" w:rsidRDefault="006724AA" w:rsidP="00D040CF">
      <w:pPr>
        <w:rPr>
          <w:b/>
        </w:rPr>
      </w:pPr>
      <w:r>
        <w:rPr>
          <w:b/>
        </w:rPr>
        <w:t>Grading Policies</w:t>
      </w:r>
      <w:r w:rsidR="00D040CF">
        <w:rPr>
          <w:b/>
        </w:rPr>
        <w:t>:</w:t>
      </w:r>
    </w:p>
    <w:p w14:paraId="4CFACE78" w14:textId="77777777" w:rsidR="006724AA" w:rsidRPr="006724AA" w:rsidRDefault="006724AA" w:rsidP="006724AA">
      <w:r w:rsidRPr="006724AA">
        <w:t>The grade book for science will be set up as follows:</w:t>
      </w:r>
    </w:p>
    <w:tbl>
      <w:tblPr>
        <w:tblStyle w:val="TableGrid"/>
        <w:tblpPr w:leftFromText="180" w:rightFromText="180" w:vertAnchor="text" w:horzAnchor="page" w:tblpX="1459" w:tblpY="178"/>
        <w:tblW w:w="9378" w:type="dxa"/>
        <w:tblLook w:val="04A0" w:firstRow="1" w:lastRow="0" w:firstColumn="1" w:lastColumn="0" w:noHBand="0" w:noVBand="1"/>
      </w:tblPr>
      <w:tblGrid>
        <w:gridCol w:w="2268"/>
        <w:gridCol w:w="3960"/>
        <w:gridCol w:w="3150"/>
      </w:tblGrid>
      <w:tr w:rsidR="006724AA" w:rsidRPr="006724AA" w14:paraId="1D4BCD90" w14:textId="77777777" w:rsidTr="00612217">
        <w:tc>
          <w:tcPr>
            <w:tcW w:w="2268" w:type="dxa"/>
          </w:tcPr>
          <w:p w14:paraId="4CCFA5D0" w14:textId="77777777" w:rsidR="006724AA" w:rsidRPr="006724AA" w:rsidRDefault="006724AA" w:rsidP="00612217">
            <w:pPr>
              <w:rPr>
                <w:b/>
              </w:rPr>
            </w:pPr>
            <w:r w:rsidRPr="006724AA">
              <w:rPr>
                <w:b/>
              </w:rPr>
              <w:t>Category</w:t>
            </w:r>
          </w:p>
        </w:tc>
        <w:tc>
          <w:tcPr>
            <w:tcW w:w="3960" w:type="dxa"/>
          </w:tcPr>
          <w:p w14:paraId="5518FCB2" w14:textId="77777777" w:rsidR="006724AA" w:rsidRPr="006724AA" w:rsidRDefault="006724AA" w:rsidP="00612217">
            <w:pPr>
              <w:rPr>
                <w:b/>
              </w:rPr>
            </w:pPr>
            <w:r w:rsidRPr="006724AA">
              <w:rPr>
                <w:b/>
              </w:rPr>
              <w:t>Details</w:t>
            </w:r>
          </w:p>
        </w:tc>
        <w:tc>
          <w:tcPr>
            <w:tcW w:w="3150" w:type="dxa"/>
          </w:tcPr>
          <w:p w14:paraId="3AA3143A" w14:textId="77777777" w:rsidR="006724AA" w:rsidRPr="006724AA" w:rsidRDefault="006724AA" w:rsidP="00612217">
            <w:pPr>
              <w:rPr>
                <w:b/>
              </w:rPr>
            </w:pPr>
            <w:r w:rsidRPr="006724AA">
              <w:rPr>
                <w:b/>
              </w:rPr>
              <w:t>% Overall Grade</w:t>
            </w:r>
          </w:p>
        </w:tc>
      </w:tr>
      <w:tr w:rsidR="006724AA" w:rsidRPr="006724AA" w14:paraId="3DC8E311" w14:textId="77777777" w:rsidTr="00612217">
        <w:tc>
          <w:tcPr>
            <w:tcW w:w="2268" w:type="dxa"/>
          </w:tcPr>
          <w:p w14:paraId="0019D4A6" w14:textId="77777777" w:rsidR="006724AA" w:rsidRPr="006724AA" w:rsidRDefault="006724AA" w:rsidP="00612217">
            <w:r w:rsidRPr="006724AA">
              <w:t xml:space="preserve">Assessments </w:t>
            </w:r>
          </w:p>
        </w:tc>
        <w:tc>
          <w:tcPr>
            <w:tcW w:w="3960" w:type="dxa"/>
          </w:tcPr>
          <w:p w14:paraId="79FF94C8" w14:textId="77777777" w:rsidR="006724AA" w:rsidRPr="006724AA" w:rsidRDefault="006724AA" w:rsidP="00612217">
            <w:r w:rsidRPr="006724AA">
              <w:t>tests and summative projects</w:t>
            </w:r>
          </w:p>
        </w:tc>
        <w:tc>
          <w:tcPr>
            <w:tcW w:w="3150" w:type="dxa"/>
          </w:tcPr>
          <w:p w14:paraId="5CFBAA80" w14:textId="5A64E8A6" w:rsidR="006724AA" w:rsidRPr="006724AA" w:rsidRDefault="006724AA" w:rsidP="00612217">
            <w:r w:rsidRPr="006724AA">
              <w:t>60% with semester finals accounting for no more than 10% o</w:t>
            </w:r>
            <w:r>
              <w:t xml:space="preserve">f the semester overall grade. </w:t>
            </w:r>
          </w:p>
        </w:tc>
      </w:tr>
      <w:tr w:rsidR="006724AA" w:rsidRPr="006724AA" w14:paraId="0460207F" w14:textId="77777777" w:rsidTr="00612217">
        <w:tc>
          <w:tcPr>
            <w:tcW w:w="2268" w:type="dxa"/>
          </w:tcPr>
          <w:p w14:paraId="5EBBD299" w14:textId="77777777" w:rsidR="006724AA" w:rsidRPr="006724AA" w:rsidRDefault="006724AA" w:rsidP="00612217">
            <w:r w:rsidRPr="006724AA">
              <w:t xml:space="preserve">Classwork </w:t>
            </w:r>
          </w:p>
        </w:tc>
        <w:tc>
          <w:tcPr>
            <w:tcW w:w="3960" w:type="dxa"/>
          </w:tcPr>
          <w:p w14:paraId="668B2619" w14:textId="77777777" w:rsidR="006724AA" w:rsidRPr="006724AA" w:rsidRDefault="006724AA" w:rsidP="00612217">
            <w:r w:rsidRPr="006724AA">
              <w:t>formative labs and in class activities</w:t>
            </w:r>
          </w:p>
        </w:tc>
        <w:tc>
          <w:tcPr>
            <w:tcW w:w="3150" w:type="dxa"/>
          </w:tcPr>
          <w:p w14:paraId="03418A37" w14:textId="1D0A32E9" w:rsidR="006724AA" w:rsidRPr="006724AA" w:rsidRDefault="00773229" w:rsidP="00612217">
            <w:r>
              <w:t>30</w:t>
            </w:r>
            <w:r w:rsidR="006724AA" w:rsidRPr="006724AA">
              <w:t>%</w:t>
            </w:r>
          </w:p>
        </w:tc>
      </w:tr>
      <w:tr w:rsidR="006724AA" w:rsidRPr="006724AA" w14:paraId="2DB7817C" w14:textId="77777777" w:rsidTr="00612217">
        <w:tc>
          <w:tcPr>
            <w:tcW w:w="2268" w:type="dxa"/>
          </w:tcPr>
          <w:p w14:paraId="76CB6AAC" w14:textId="77777777" w:rsidR="006724AA" w:rsidRPr="006724AA" w:rsidRDefault="006724AA" w:rsidP="00612217">
            <w:r w:rsidRPr="006724AA">
              <w:t xml:space="preserve">Homework </w:t>
            </w:r>
          </w:p>
        </w:tc>
        <w:tc>
          <w:tcPr>
            <w:tcW w:w="3960" w:type="dxa"/>
          </w:tcPr>
          <w:p w14:paraId="74C844B4" w14:textId="5BE7A270" w:rsidR="006724AA" w:rsidRPr="006724AA" w:rsidRDefault="003B7AF9" w:rsidP="00612217">
            <w:r>
              <w:t>Up to 15 minutes per night</w:t>
            </w:r>
          </w:p>
        </w:tc>
        <w:tc>
          <w:tcPr>
            <w:tcW w:w="3150" w:type="dxa"/>
          </w:tcPr>
          <w:p w14:paraId="4200A49A" w14:textId="2FA034B8" w:rsidR="006724AA" w:rsidRPr="006724AA" w:rsidRDefault="00773229" w:rsidP="00612217">
            <w:r>
              <w:t>10</w:t>
            </w:r>
            <w:r w:rsidR="006724AA" w:rsidRPr="006724AA">
              <w:t>%</w:t>
            </w:r>
          </w:p>
        </w:tc>
      </w:tr>
    </w:tbl>
    <w:p w14:paraId="5D604E0F" w14:textId="0952B9BD" w:rsidR="00D040CF" w:rsidRDefault="00D040CF" w:rsidP="006724AA"/>
    <w:p w14:paraId="2EB6CECB" w14:textId="77777777" w:rsidR="00D040CF" w:rsidRDefault="00D040CF" w:rsidP="006724AA"/>
    <w:p w14:paraId="7B8DBD93" w14:textId="77777777" w:rsidR="003B7AF9" w:rsidRDefault="003B7AF9" w:rsidP="006724AA"/>
    <w:p w14:paraId="50C31E32" w14:textId="77777777" w:rsidR="003B7AF9" w:rsidRDefault="003B7AF9" w:rsidP="006724AA"/>
    <w:p w14:paraId="3E983121" w14:textId="07AE9CD4" w:rsidR="006724AA" w:rsidRPr="006724AA" w:rsidRDefault="006724AA" w:rsidP="006724AA">
      <w:r w:rsidRPr="006724AA">
        <w:t xml:space="preserve">Homework consists of: studying, pre-reading, finishing labs / classwork, analysis, review, etc. </w:t>
      </w:r>
    </w:p>
    <w:p w14:paraId="0166029A" w14:textId="77777777" w:rsidR="006724AA" w:rsidRPr="00F96A72" w:rsidRDefault="006724AA" w:rsidP="006724AA">
      <w:pPr>
        <w:rPr>
          <w:b/>
        </w:rPr>
      </w:pPr>
      <w:r>
        <w:rPr>
          <w:b/>
        </w:rPr>
        <w:t>Retakes:</w:t>
      </w:r>
    </w:p>
    <w:p w14:paraId="417E835F" w14:textId="4EB5F06D" w:rsidR="006724AA" w:rsidRPr="00F96A72" w:rsidRDefault="006724AA" w:rsidP="006724AA">
      <w:r>
        <w:t>Tests: 2</w:t>
      </w:r>
      <w:r w:rsidRPr="00F96A72">
        <w:t xml:space="preserve"> retake</w:t>
      </w:r>
      <w:r>
        <w:t>s allowed per semester</w:t>
      </w:r>
    </w:p>
    <w:p w14:paraId="2D829A8C" w14:textId="77777777" w:rsidR="006724AA" w:rsidRPr="00F96A72" w:rsidRDefault="006724AA" w:rsidP="006724AA">
      <w:pPr>
        <w:pStyle w:val="ListParagraph"/>
        <w:numPr>
          <w:ilvl w:val="0"/>
          <w:numId w:val="2"/>
        </w:numPr>
        <w:spacing w:after="0" w:line="240" w:lineRule="auto"/>
      </w:pPr>
      <w:r w:rsidRPr="00F96A72">
        <w:t>Students will be given a test correction form and a copy of the exam and will need to</w:t>
      </w:r>
      <w:r>
        <w:t xml:space="preserve"> complete it under the teacher’s supervision (most likely at lunch or after school) prior to retake.</w:t>
      </w:r>
    </w:p>
    <w:p w14:paraId="066FB34C" w14:textId="77777777" w:rsidR="006724AA" w:rsidRPr="00F96A72" w:rsidRDefault="006724AA" w:rsidP="006724AA">
      <w:pPr>
        <w:pStyle w:val="ListParagraph"/>
        <w:numPr>
          <w:ilvl w:val="0"/>
          <w:numId w:val="2"/>
        </w:numPr>
        <w:spacing w:after="0" w:line="240" w:lineRule="auto"/>
      </w:pPr>
      <w:r w:rsidRPr="00F96A72">
        <w:t>Retake date will be determined by teacher.</w:t>
      </w:r>
    </w:p>
    <w:p w14:paraId="063E1433" w14:textId="77777777" w:rsidR="006724AA" w:rsidRDefault="006724AA" w:rsidP="006724AA">
      <w:pPr>
        <w:pStyle w:val="ListParagraph"/>
        <w:numPr>
          <w:ilvl w:val="0"/>
          <w:numId w:val="2"/>
        </w:numPr>
        <w:spacing w:after="0" w:line="240" w:lineRule="auto"/>
      </w:pPr>
      <w:r w:rsidRPr="00F96A72">
        <w:t xml:space="preserve">The test retake grade, whether better or worse than original test grade, will be entered into the grade book.  </w:t>
      </w:r>
    </w:p>
    <w:p w14:paraId="169994BD" w14:textId="77777777" w:rsidR="006724AA" w:rsidRDefault="006724AA" w:rsidP="006724AA">
      <w:pPr>
        <w:pStyle w:val="ListParagraph"/>
        <w:spacing w:after="0" w:line="240" w:lineRule="auto"/>
      </w:pPr>
    </w:p>
    <w:p w14:paraId="1CEBD095" w14:textId="77777777" w:rsidR="006724AA" w:rsidRDefault="006724AA" w:rsidP="006724AA">
      <w:pPr>
        <w:spacing w:after="0" w:line="240" w:lineRule="auto"/>
      </w:pPr>
      <w:r w:rsidRPr="00F96A72">
        <w:t xml:space="preserve">Labs and Classwork: </w:t>
      </w:r>
      <w:r>
        <w:t>Students may meet with the teacher after receiving graded work to discuss work resubmissions.</w:t>
      </w:r>
    </w:p>
    <w:p w14:paraId="362815BE" w14:textId="77777777" w:rsidR="00D040CF" w:rsidRDefault="00D040CF" w:rsidP="006724AA">
      <w:pPr>
        <w:spacing w:after="0" w:line="240" w:lineRule="auto"/>
      </w:pPr>
    </w:p>
    <w:p w14:paraId="1DADA744" w14:textId="77777777" w:rsidR="006724AA" w:rsidRDefault="006724AA" w:rsidP="006724AA">
      <w:pPr>
        <w:spacing w:after="0" w:line="240" w:lineRule="auto"/>
        <w:jc w:val="center"/>
        <w:rPr>
          <w:b/>
        </w:rPr>
      </w:pPr>
      <w:r>
        <w:rPr>
          <w:b/>
        </w:rPr>
        <w:t>Resubmits must be turned in within 5 days.</w:t>
      </w:r>
    </w:p>
    <w:p w14:paraId="7DE485B6" w14:textId="77777777" w:rsidR="00D040CF" w:rsidRDefault="00D040CF" w:rsidP="006724AA">
      <w:pPr>
        <w:spacing w:after="0" w:line="240" w:lineRule="auto"/>
        <w:jc w:val="center"/>
        <w:rPr>
          <w:b/>
        </w:rPr>
      </w:pPr>
    </w:p>
    <w:p w14:paraId="29F6ABF4" w14:textId="076E24F9" w:rsidR="006724AA" w:rsidRPr="00F96A72" w:rsidRDefault="006724AA" w:rsidP="006724AA">
      <w:pPr>
        <w:spacing w:after="0" w:line="240" w:lineRule="auto"/>
      </w:pPr>
      <w:r>
        <w:t>Policies regarding team rules, academic honesty, attendance, late work, student behavior and work ethic expectations will be addressed in a GT Team letter. I look forward to tea</w:t>
      </w:r>
      <w:r w:rsidR="004624ED">
        <w:t>ching an exciting Physical Science</w:t>
      </w:r>
      <w:r>
        <w:t xml:space="preserve"> course that meets science standards and captures your imagination in science as a whole.</w:t>
      </w:r>
    </w:p>
    <w:p w14:paraId="772F77B8" w14:textId="77777777" w:rsidR="006724AA" w:rsidRPr="0072736C" w:rsidRDefault="006724AA" w:rsidP="006724AA">
      <w:pPr>
        <w:rPr>
          <w:rFonts w:ascii="Verdana" w:hAnsi="Verdana"/>
        </w:rPr>
      </w:pPr>
    </w:p>
    <w:p w14:paraId="7310C401" w14:textId="77777777" w:rsidR="006724AA" w:rsidRDefault="006724AA" w:rsidP="006724AA"/>
    <w:p w14:paraId="6FA18BCA" w14:textId="77777777" w:rsidR="006724AA" w:rsidRPr="006724AA" w:rsidRDefault="006724AA" w:rsidP="006724AA"/>
    <w:p w14:paraId="7FDA1659" w14:textId="77777777" w:rsidR="006724AA" w:rsidRPr="006724AA" w:rsidRDefault="006724AA" w:rsidP="006724AA"/>
    <w:p w14:paraId="69604DB9" w14:textId="77777777" w:rsidR="006724AA" w:rsidRPr="006724AA" w:rsidRDefault="006724AA" w:rsidP="006724AA"/>
    <w:p w14:paraId="6E303E13" w14:textId="77777777" w:rsidR="006724AA" w:rsidRPr="006724AA" w:rsidRDefault="006724AA" w:rsidP="006724AA"/>
    <w:p w14:paraId="3DAB55D4" w14:textId="172EEB94" w:rsidR="004049B0" w:rsidRPr="006724AA" w:rsidRDefault="004049B0"/>
    <w:sectPr w:rsidR="004049B0" w:rsidRPr="006724AA" w:rsidSect="00AB63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777D"/>
    <w:multiLevelType w:val="hybridMultilevel"/>
    <w:tmpl w:val="B120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80246"/>
    <w:multiLevelType w:val="hybridMultilevel"/>
    <w:tmpl w:val="DBB2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44048"/>
    <w:multiLevelType w:val="hybridMultilevel"/>
    <w:tmpl w:val="0856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040A8"/>
    <w:multiLevelType w:val="hybridMultilevel"/>
    <w:tmpl w:val="5104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42"/>
    <w:rsid w:val="00033920"/>
    <w:rsid w:val="00045154"/>
    <w:rsid w:val="00090AEF"/>
    <w:rsid w:val="000B7F1C"/>
    <w:rsid w:val="001022C0"/>
    <w:rsid w:val="00113C5A"/>
    <w:rsid w:val="001345D7"/>
    <w:rsid w:val="00181D6C"/>
    <w:rsid w:val="001C1DBE"/>
    <w:rsid w:val="00235964"/>
    <w:rsid w:val="00236657"/>
    <w:rsid w:val="00252553"/>
    <w:rsid w:val="002D187B"/>
    <w:rsid w:val="002E0B4E"/>
    <w:rsid w:val="002F20D0"/>
    <w:rsid w:val="00355C70"/>
    <w:rsid w:val="003B7AF9"/>
    <w:rsid w:val="003F123F"/>
    <w:rsid w:val="0040493A"/>
    <w:rsid w:val="004049B0"/>
    <w:rsid w:val="004056AF"/>
    <w:rsid w:val="004624ED"/>
    <w:rsid w:val="00473CB8"/>
    <w:rsid w:val="0047652C"/>
    <w:rsid w:val="004A2150"/>
    <w:rsid w:val="004A6610"/>
    <w:rsid w:val="004F3E71"/>
    <w:rsid w:val="0058592D"/>
    <w:rsid w:val="005861DF"/>
    <w:rsid w:val="00611025"/>
    <w:rsid w:val="006724AA"/>
    <w:rsid w:val="00677EAC"/>
    <w:rsid w:val="006E32AD"/>
    <w:rsid w:val="00773229"/>
    <w:rsid w:val="008078E2"/>
    <w:rsid w:val="00811A6F"/>
    <w:rsid w:val="0085115C"/>
    <w:rsid w:val="008B4E16"/>
    <w:rsid w:val="009114A2"/>
    <w:rsid w:val="00982642"/>
    <w:rsid w:val="00AB3508"/>
    <w:rsid w:val="00AB4813"/>
    <w:rsid w:val="00AB6391"/>
    <w:rsid w:val="00B00617"/>
    <w:rsid w:val="00B05793"/>
    <w:rsid w:val="00B07357"/>
    <w:rsid w:val="00B17D8D"/>
    <w:rsid w:val="00B2029E"/>
    <w:rsid w:val="00B316F8"/>
    <w:rsid w:val="00B51A37"/>
    <w:rsid w:val="00B7742B"/>
    <w:rsid w:val="00BC544E"/>
    <w:rsid w:val="00BE4F6D"/>
    <w:rsid w:val="00C67FA9"/>
    <w:rsid w:val="00C776D2"/>
    <w:rsid w:val="00CC0BF9"/>
    <w:rsid w:val="00CC3CF6"/>
    <w:rsid w:val="00D040CF"/>
    <w:rsid w:val="00D113BA"/>
    <w:rsid w:val="00D16B19"/>
    <w:rsid w:val="00D4513B"/>
    <w:rsid w:val="00DC0909"/>
    <w:rsid w:val="00DC3641"/>
    <w:rsid w:val="00DE7371"/>
    <w:rsid w:val="00E43D11"/>
    <w:rsid w:val="00E61E5F"/>
    <w:rsid w:val="00E97502"/>
    <w:rsid w:val="00EB4720"/>
    <w:rsid w:val="00F309FE"/>
    <w:rsid w:val="00F313C9"/>
    <w:rsid w:val="00F40D76"/>
    <w:rsid w:val="00F55A27"/>
    <w:rsid w:val="00F60384"/>
    <w:rsid w:val="00F9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39C57B"/>
  <w15:docId w15:val="{DA00515D-7D6D-4B1F-AADD-A3F986CD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98264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B1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D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2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6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12.org" TargetMode="External"/><Relationship Id="rId5" Type="http://schemas.openxmlformats.org/officeDocument/2006/relationships/hyperlink" Target="mailto:kmwilbrecht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Pine,Student</dc:creator>
  <cp:lastModifiedBy>Wilbrecht, Kristine</cp:lastModifiedBy>
  <cp:revision>2</cp:revision>
  <cp:lastPrinted>2018-08-07T16:38:00Z</cp:lastPrinted>
  <dcterms:created xsi:type="dcterms:W3CDTF">2019-08-09T17:13:00Z</dcterms:created>
  <dcterms:modified xsi:type="dcterms:W3CDTF">2019-08-09T17:13:00Z</dcterms:modified>
</cp:coreProperties>
</file>